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1F3A5F"/>
          <w:sz w:val="44"/>
        </w:rPr>
        <w:t>Worksheet — Velocity Components Simulation</w:t>
      </w:r>
    </w:p>
    <w:p>
      <w:r>
        <w:rPr>
          <w:color w:val="606060"/>
          <w:sz w:val="24"/>
        </w:rPr>
        <w:t xml:space="preserve">Use with </w:t>
      </w:r>
      <w:r>
        <w:rPr>
          <w:i/>
          <w:color w:val="606060"/>
          <w:sz w:val="24"/>
        </w:rPr>
        <w:t>Simulation - Velocity components.html</w:t>
      </w:r>
      <w:r>
        <w:rPr>
          <w:color w:val="606060"/>
          <w:sz w:val="24"/>
        </w:rPr>
        <w:t xml:space="preserve"> · A.1 Kinematics: velocity of a projectile — components, speed, direction, Δ</w:t>
      </w:r>
      <w:r>
        <w:rPr>
          <w:i/>
          <w:color w:val="606060"/>
          <w:sz w:val="24"/>
        </w:rPr>
        <w:t>v</w:t>
      </w:r>
      <w:r>
        <w:rPr>
          <w:color w:val="606060"/>
          <w:sz w:val="24"/>
        </w:rPr>
        <w:t xml:space="preserve"> = </w:t>
      </w:r>
      <w:r>
        <w:rPr>
          <w:i/>
          <w:color w:val="606060"/>
          <w:sz w:val="24"/>
        </w:rPr>
        <w:t>g</w:t>
      </w:r>
      <w:r>
        <w:rPr>
          <w:color w:val="606060"/>
          <w:sz w:val="24"/>
        </w:rPr>
        <w:t>Δ</w:t>
      </w:r>
      <w:r>
        <w:rPr>
          <w:i/>
          <w:color w:val="606060"/>
          <w:sz w:val="24"/>
        </w:rPr>
        <w:t>t</w:t>
      </w:r>
      <w:r>
        <w:rPr>
          <w:color w:val="606060"/>
          <w:sz w:val="24"/>
        </w:rPr>
        <w:t>; goes with video (or strobe-photo) analysis of a thrown ball</w:t>
      </w:r>
    </w:p>
    <w:p>
      <w:pPr>
        <w:spacing w:after="0"/>
      </w:pPr>
      <w:r>
        <w:rPr>
          <w:color w:val="1F3A5F"/>
          <w:sz w:val="20"/>
        </w:rPr>
        <w:t>Biljana Taneska · Physics teacher · btaneska@vis.ac.at</w:t>
      </w:r>
    </w:p>
    <w:p>
      <w:pPr>
        <w:pBdr>
          <w:bottom w:val="single" w:sz="12" w:space="1" w:color="E65100"/>
        </w:pBdr>
        <w:spacing w:after="120"/>
      </w:pPr>
    </w:p>
    <w:p>
      <w:pPr>
        <w:spacing w:after="120"/>
      </w:pPr>
      <w:r>
        <w:rPr/>
        <w:t>Name: ______________________________   Class: ________   Date: ______________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7710"/>
        <w:gridCol w:w="1928"/>
      </w:tblGrid>
      <w:tr>
        <w:tc>
          <w:tcPr>
            <w:tcW w:type="dxa" w:w="7710"/>
            <w:shd w:val="clear" w:color="auto" w:fill="E3F2FD"/>
          </w:tcPr>
          <w:p>
            <w:r>
              <w:rPr>
                <w:b/>
                <w:color w:val="1F3A5F"/>
                <w:sz w:val="22"/>
              </w:rPr>
              <w:t>How to use this worksheet</w:t>
            </w:r>
          </w:p>
          <w:p>
            <w:pPr>
              <w:spacing w:after="20"/>
            </w:pPr>
            <w:r>
              <w:rPr>
                <w:sz w:val="20"/>
              </w:rPr>
              <w:t xml:space="preserve">Scan the QR code or open </w:t>
            </w:r>
            <w:r>
              <w:rPr>
                <w:b/>
                <w:sz w:val="20"/>
              </w:rPr>
              <w:t>school.taneski.com/physics/dp/13-velocity-components</w:t>
            </w:r>
            <w:r>
              <w:rPr>
                <w:sz w:val="20"/>
              </w:rPr>
              <w:t xml:space="preserve"> in a browser (offline: </w:t>
            </w:r>
            <w:r>
              <w:rPr>
                <w:i/>
                <w:sz w:val="20"/>
              </w:rPr>
              <w:t>Simulation - Velocity components.html</w:t>
            </w:r>
            <w:r>
              <w:rPr>
                <w:sz w:val="20"/>
              </w:rPr>
              <w:t>). Set the launch, press ▶ Launch or set the time probe with ▼ ▲.</w:t>
            </w:r>
            <w:r>
              <w:rPr>
                <w:b/>
                <w:sz w:val="20"/>
              </w:rPr>
            </w:r>
            <w:r>
              <w:rPr>
                <w:sz w:val="20"/>
              </w:rPr>
            </w:r>
            <w:r>
              <w:rPr>
                <w:b/>
                <w:sz w:val="20"/>
              </w:rPr>
            </w:r>
            <w:r>
              <w:rPr>
                <w:sz w:val="20"/>
              </w:rPr>
              <w:t xml:space="preserve"> The velocity diagram draws the velocities every 0.2 s from one point. </w:t>
            </w:r>
            <w:r>
              <w:rPr>
                <w:b/>
                <w:sz w:val="20"/>
              </w:rPr>
              <w:t>● Record reading</w:t>
            </w:r>
            <w:r>
              <w:rPr>
                <w:sz w:val="20"/>
              </w:rPr>
              <w:t xml:space="preserve"> saves the probe values.</w:t>
            </w:r>
          </w:p>
          <w:p>
            <w:pPr>
              <w:spacing w:after="20"/>
            </w:pPr>
            <w:r>
              <w:rPr>
                <w:b/>
                <w:sz w:val="20"/>
              </w:rPr>
              <w:t>Part 1</w:t>
            </w:r>
            <w:r>
              <w:rPr>
                <w:sz w:val="20"/>
              </w:rPr>
              <w:t xml:space="preserve"> before the lab (≈ 15 min) · </w:t>
            </w:r>
            <w:r>
              <w:rPr>
                <w:b/>
                <w:sz w:val="20"/>
              </w:rPr>
              <w:t>Part 2</w:t>
            </w:r>
            <w:r>
              <w:rPr>
                <w:sz w:val="20"/>
              </w:rPr>
              <w:t xml:space="preserve"> during the video analysis (≈ 15 min) · </w:t>
            </w:r>
            <w:r>
              <w:rPr>
                <w:b/>
                <w:sz w:val="20"/>
              </w:rPr>
              <w:t>Part 3</w:t>
            </w:r>
            <w:r>
              <w:rPr>
                <w:sz w:val="20"/>
              </w:rPr>
              <w:t xml:space="preserve"> homework (≈ 30 min).</w:t>
            </w:r>
          </w:p>
          <w:p>
            <w:pPr>
              <w:spacing w:after="20"/>
            </w:pPr>
            <w:r>
              <w:rPr>
                <w:i/>
                <w:sz w:val="20"/>
              </w:rPr>
              <w:t>v</w:t>
            </w:r>
            <w:r>
              <w:rPr>
                <w:sz w:val="20"/>
                <w:vertAlign w:val="subscript"/>
              </w:rPr>
              <w:t>x</w:t>
            </w:r>
            <w:r>
              <w:rPr>
                <w:sz w:val="20"/>
              </w:rPr>
              <w:t xml:space="preserve"> = </w:t>
            </w:r>
            <w:r>
              <w:rPr>
                <w:i/>
                <w:sz w:val="20"/>
              </w:rPr>
              <w:t>u</w:t>
            </w:r>
            <w:r>
              <w:rPr>
                <w:sz w:val="20"/>
              </w:rPr>
              <w:t xml:space="preserve"> cos θ (constant) · </w:t>
            </w:r>
            <w:r>
              <w:rPr>
                <w:i/>
                <w:sz w:val="20"/>
              </w:rPr>
              <w:t>v</w:t>
            </w:r>
            <w:r>
              <w:rPr>
                <w:sz w:val="20"/>
                <w:vertAlign w:val="subscript"/>
              </w:rPr>
              <w:t>y</w:t>
            </w:r>
            <w:r>
              <w:rPr>
                <w:sz w:val="20"/>
              </w:rPr>
              <w:t xml:space="preserve"> = </w:t>
            </w:r>
            <w:r>
              <w:rPr>
                <w:i/>
                <w:sz w:val="20"/>
              </w:rPr>
              <w:t>u</w:t>
            </w:r>
            <w:r>
              <w:rPr>
                <w:sz w:val="20"/>
              </w:rPr>
              <w:t xml:space="preserve"> sin θ − </w:t>
            </w:r>
            <w:r>
              <w:rPr>
                <w:i/>
                <w:sz w:val="20"/>
              </w:rPr>
              <w:t>gt</w:t>
            </w:r>
            <w:r>
              <w:rPr>
                <w:sz w:val="20"/>
              </w:rPr>
              <w:t xml:space="preserve"> · </w:t>
            </w:r>
            <w:r>
              <w:rPr>
                <w:i/>
                <w:sz w:val="20"/>
              </w:rPr>
              <w:t>v</w:t>
            </w:r>
            <w:r>
              <w:rPr>
                <w:sz w:val="20"/>
              </w:rPr>
              <w:t xml:space="preserve"> = √(</w:t>
            </w:r>
            <w:r>
              <w:rPr>
                <w:i/>
                <w:sz w:val="20"/>
              </w:rPr>
              <w:t>v</w:t>
            </w:r>
            <w:r>
              <w:rPr>
                <w:sz w:val="20"/>
                <w:vertAlign w:val="subscript"/>
              </w:rPr>
              <w:t>x</w:t>
            </w:r>
            <w:r>
              <w:rPr>
                <w:sz w:val="20"/>
                <w:vertAlign w:val="superscript"/>
              </w:rPr>
              <w:t>2</w:t>
            </w:r>
            <w:r>
              <w:rPr>
                <w:sz w:val="20"/>
              </w:rPr>
              <w:t xml:space="preserve"> + </w:t>
            </w:r>
            <w:r>
              <w:rPr>
                <w:i/>
                <w:sz w:val="20"/>
              </w:rPr>
              <w:t>v</w:t>
            </w:r>
            <w:r>
              <w:rPr>
                <w:sz w:val="20"/>
                <w:vertAlign w:val="subscript"/>
              </w:rPr>
              <w:t>y</w:t>
            </w:r>
            <w:r>
              <w:rPr>
                <w:sz w:val="20"/>
                <w:vertAlign w:val="superscript"/>
              </w:rPr>
              <w:t>2</w:t>
            </w:r>
            <w:r>
              <w:rPr>
                <w:sz w:val="20"/>
              </w:rPr>
              <w:t>) · φ = tan</w:t>
            </w:r>
            <w:r>
              <w:rPr>
                <w:sz w:val="20"/>
                <w:vertAlign w:val="superscript"/>
              </w:rPr>
              <w:t>−1</w:t>
            </w:r>
            <w:r>
              <w:rPr>
                <w:sz w:val="20"/>
              </w:rPr>
              <w:t>(</w:t>
            </w:r>
            <w:r>
              <w:rPr>
                <w:i/>
                <w:sz w:val="20"/>
              </w:rPr>
              <w:t>v</w:t>
            </w:r>
            <w:r>
              <w:rPr>
                <w:sz w:val="20"/>
                <w:vertAlign w:val="subscript"/>
              </w:rPr>
              <w:t>y</w:t>
            </w:r>
            <w:r>
              <w:rPr>
                <w:sz w:val="20"/>
              </w:rPr>
              <w:t>/</w:t>
            </w:r>
            <w:r>
              <w:rPr>
                <w:i/>
                <w:sz w:val="20"/>
              </w:rPr>
              <w:t>v</w:t>
            </w:r>
            <w:r>
              <w:rPr>
                <w:sz w:val="20"/>
                <w:vertAlign w:val="subscript"/>
              </w:rPr>
              <w:t>x</w:t>
            </w:r>
            <w:r>
              <w:rPr>
                <w:sz w:val="20"/>
              </w:rPr>
              <w:t xml:space="preserve">). Use </w:t>
            </w:r>
            <w:r>
              <w:rPr>
                <w:i/>
                <w:sz w:val="20"/>
              </w:rPr>
              <w:t>g</w:t>
            </w:r>
            <w:r>
              <w:rPr>
                <w:sz w:val="20"/>
              </w:rPr>
              <w:t xml:space="preserve"> = 9.81 m s</w:t>
            </w:r>
            <w:r>
              <w:rPr>
                <w:sz w:val="20"/>
                <w:vertAlign w:val="superscript"/>
              </w:rPr>
              <w:t>−2</w:t>
            </w:r>
            <w:r>
              <w:rPr>
                <w:sz w:val="20"/>
              </w:rPr>
              <w:t>, up positive.</w:t>
            </w:r>
          </w:p>
        </w:tc>
        <w:tc>
          <w:tcPr>
            <w:tcW w:type="dxa" w:w="1928"/>
            <w:shd w:val="clear" w:color="auto" w:fill="E3F2FD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044000" cy="1044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QR - Velocity components simulation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4000" cy="10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color w:val="606060"/>
                <w:sz w:val="16"/>
              </w:rPr>
              <w:t>Scan to open</w:t>
            </w:r>
          </w:p>
        </w:tc>
      </w:tr>
    </w:tbl>
    <w:p>
      <w:pPr>
        <w:spacing w:after="40"/>
      </w:pPr>
    </w:p>
    <w:p>
      <w:pPr>
        <w:pStyle w:val="Heading1"/>
      </w:pPr>
      <w:r>
        <w:rPr/>
        <w:t>Part 1 — Pre-lab: predict, then test</w:t>
      </w:r>
    </w:p>
    <w:p>
      <w:r>
        <w:rPr>
          <w:i/>
        </w:rPr>
        <w:t>u</w:t>
      </w:r>
      <w:r>
        <w:rPr/>
        <w:t xml:space="preserve"> = 12 m s</w:t>
      </w:r>
      <w:r>
        <w:rPr>
          <w:vertAlign w:val="superscript"/>
        </w:rPr>
        <w:t>−1</w:t>
      </w:r>
      <w:r>
        <w:rPr/>
        <w:t xml:space="preserve"> at 50° from the ground. Predict </w:t>
      </w:r>
      <w:r>
        <w:rPr>
          <w:b/>
        </w:rPr>
        <w:t>before</w:t>
      </w:r>
      <w:r>
        <w:rPr/>
        <w:t xml:space="preserve"> you look, then test and explain.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75"/>
        <w:gridCol w:w="1928"/>
        <w:gridCol w:w="1928"/>
        <w:gridCol w:w="2608"/>
      </w:tblGrid>
      <w:tr>
        <w:tc>
          <w:tcPr>
            <w:tcW w:type="dxa" w:w="3175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19"/>
              </w:rPr>
              <w:t>Question</w:t>
            </w:r>
          </w:p>
        </w:tc>
        <w:tc>
          <w:tcPr>
            <w:tcW w:type="dxa" w:w="1928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19"/>
              </w:rPr>
              <w:t>My prediction (before)</w:t>
            </w:r>
          </w:p>
        </w:tc>
        <w:tc>
          <w:tcPr>
            <w:tcW w:type="dxa" w:w="1928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19"/>
              </w:rPr>
              <w:t>What the simulation showed</w:t>
            </w:r>
          </w:p>
        </w:tc>
        <w:tc>
          <w:tcPr>
            <w:tcW w:type="dxa" w:w="2608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19"/>
              </w:rPr>
              <w:t>Physics explanation</w:t>
            </w:r>
          </w:p>
        </w:tc>
      </w:tr>
      <w:tr>
        <w:trPr>
          <w:trHeight w:val="1077"/>
        </w:trPr>
        <w:tc>
          <w:tcPr>
            <w:tcW w:type="dxa" w:w="3175"/>
          </w:tcPr>
          <w:p>
            <w:pPr>
              <w:spacing w:after="20"/>
            </w:pPr>
            <w:r/>
            <w:r>
              <w:rPr>
                <w:sz w:val="19"/>
              </w:rPr>
              <w:t>1. Where on the path is the speed smallest? What is it there?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2608"/>
          </w:tcPr>
          <w:p>
            <w:pPr>
              <w:spacing w:after="20"/>
            </w:pPr>
            <w:r/>
          </w:p>
        </w:tc>
      </w:tr>
      <w:tr>
        <w:trPr>
          <w:trHeight w:val="1077"/>
        </w:trPr>
        <w:tc>
          <w:tcPr>
            <w:tcW w:type="dxa" w:w="3175"/>
          </w:tcPr>
          <w:p>
            <w:pPr>
              <w:spacing w:after="20"/>
            </w:pPr>
            <w:r/>
            <w:r>
              <w:rPr>
                <w:sz w:val="19"/>
              </w:rPr>
              <w:t>2. How does the velocity change from one 0.2 s vector to the next?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2608"/>
          </w:tcPr>
          <w:p>
            <w:pPr>
              <w:spacing w:after="20"/>
            </w:pPr>
            <w:r/>
          </w:p>
        </w:tc>
      </w:tr>
      <w:tr>
        <w:trPr>
          <w:trHeight w:val="1077"/>
        </w:trPr>
        <w:tc>
          <w:tcPr>
            <w:tcW w:type="dxa" w:w="3175"/>
          </w:tcPr>
          <w:p>
            <w:pPr>
              <w:spacing w:after="20"/>
            </w:pPr>
            <w:r/>
            <w:r>
              <w:rPr>
                <w:sz w:val="19"/>
              </w:rPr>
              <w:t>3. Landing speed and direction compared with the launch (same height)?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2608"/>
          </w:tcPr>
          <w:p>
            <w:pPr>
              <w:spacing w:after="20"/>
            </w:pPr>
            <w:r/>
          </w:p>
        </w:tc>
      </w:tr>
      <w:tr>
        <w:trPr>
          <w:trHeight w:val="1077"/>
        </w:trPr>
        <w:tc>
          <w:tcPr>
            <w:tcW w:type="dxa" w:w="3175"/>
          </w:tcPr>
          <w:p>
            <w:pPr>
              <w:spacing w:after="20"/>
            </w:pPr>
            <w:r/>
            <w:r>
              <w:rPr>
                <w:sz w:val="19"/>
              </w:rPr>
              <w:t>4. Is there a point where the acceleration is zero?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2608"/>
          </w:tcPr>
          <w:p>
            <w:pPr>
              <w:spacing w:after="20"/>
            </w:pPr>
            <w:r/>
          </w:p>
        </w:tc>
      </w:tr>
    </w:tbl>
    <w:p>
      <w:pPr>
        <w:spacing w:after="40"/>
      </w:pPr>
    </w:p>
    <w:p>
      <w:pPr>
        <w:keepNext/>
        <w:spacing w:after="40"/>
      </w:pPr>
      <w:r>
        <w:rPr>
          <w:b/>
        </w:rPr>
        <w:t>5. Calculate the speed of the ball at the top of its path.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pStyle w:val="Heading1"/>
      </w:pPr>
      <w:r>
        <w:rPr/>
        <w:t>Part 2 — During the lab: video analysis</w:t>
      </w:r>
    </w:p>
    <w:p>
      <w:pPr>
        <w:keepNext/>
      </w:pPr>
      <w:r>
        <w:rPr>
          <w:b/>
        </w:rPr>
        <w:t>Video.</w:t>
      </w:r>
      <w:r>
        <w:rPr/>
        <w:t xml:space="preserve"> Film a thrown ball next to a metre rule (or use a strobe photo). Read its position every 0.10 s. Average velocity between two frames = Δ(position) ÷ Δ</w:t>
      </w:r>
      <w:r>
        <w:rPr>
          <w:i/>
        </w:rPr>
        <w:t>t</w:t>
      </w:r>
      <w:r>
        <w:rPr/>
        <w:t>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20"/>
        <w:gridCol w:w="1020"/>
        <w:gridCol w:w="1020"/>
        <w:gridCol w:w="2154"/>
        <w:gridCol w:w="2154"/>
        <w:gridCol w:w="2154"/>
      </w:tblGrid>
      <w:tr>
        <w:trPr>
          <w:trHeight w:val="454"/>
        </w:trPr>
        <w:tc>
          <w:tcPr>
            <w:tcW w:type="dxa" w:w="1020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i/>
                <w:color w:val="FFFFFF"/>
                <w:sz w:val="19"/>
              </w:rPr>
              <w:t>t</w:t>
            </w:r>
            <w:r>
              <w:rPr>
                <w:b/>
                <w:color w:val="FFFFFF"/>
                <w:sz w:val="19"/>
              </w:rPr>
              <w:t xml:space="preserve"> / s</w:t>
            </w:r>
          </w:p>
        </w:tc>
        <w:tc>
          <w:tcPr>
            <w:tcW w:type="dxa" w:w="1020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i/>
                <w:color w:val="FFFFFF"/>
                <w:sz w:val="19"/>
              </w:rPr>
              <w:t>x</w:t>
            </w:r>
            <w:r>
              <w:rPr>
                <w:b/>
                <w:color w:val="FFFFFF"/>
                <w:sz w:val="19"/>
              </w:rPr>
              <w:t xml:space="preserve"> / m</w:t>
            </w:r>
          </w:p>
        </w:tc>
        <w:tc>
          <w:tcPr>
            <w:tcW w:type="dxa" w:w="1020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i/>
                <w:color w:val="FFFFFF"/>
                <w:sz w:val="19"/>
              </w:rPr>
              <w:t>y</w:t>
            </w:r>
            <w:r>
              <w:rPr>
                <w:b/>
                <w:color w:val="FFFFFF"/>
                <w:sz w:val="19"/>
              </w:rPr>
              <w:t xml:space="preserve"> / m</w:t>
            </w:r>
          </w:p>
        </w:tc>
        <w:tc>
          <w:tcPr>
            <w:tcW w:type="dxa" w:w="2154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i/>
                <w:color w:val="FFFFFF"/>
                <w:sz w:val="19"/>
              </w:rPr>
              <w:t>v</w:t>
            </w:r>
            <w:r>
              <w:rPr>
                <w:b/>
                <w:color w:val="FFFFFF"/>
                <w:sz w:val="19"/>
                <w:vertAlign w:val="subscript"/>
              </w:rPr>
              <w:t>x</w:t>
            </w:r>
            <w:r>
              <w:rPr>
                <w:b/>
                <w:color w:val="FFFFFF"/>
                <w:sz w:val="19"/>
              </w:rPr>
              <w:t xml:space="preserve"> = Δ</w:t>
            </w:r>
            <w:r>
              <w:rPr>
                <w:b/>
                <w:i/>
                <w:color w:val="FFFFFF"/>
                <w:sz w:val="19"/>
              </w:rPr>
              <w:t>x</w:t>
            </w:r>
            <w:r>
              <w:rPr>
                <w:b/>
                <w:color w:val="FFFFFF"/>
                <w:sz w:val="19"/>
              </w:rPr>
              <w:t>/Δ</w:t>
            </w:r>
            <w:r>
              <w:rPr>
                <w:b/>
                <w:i/>
                <w:color w:val="FFFFFF"/>
                <w:sz w:val="19"/>
              </w:rPr>
              <w:t>t</w:t>
            </w:r>
            <w:r>
              <w:rPr>
                <w:b/>
                <w:color w:val="FFFFFF"/>
                <w:sz w:val="19"/>
              </w:rPr>
              <w:t xml:space="preserve"> / m s</w:t>
            </w:r>
            <w:r>
              <w:rPr>
                <w:b/>
                <w:color w:val="FFFFFF"/>
                <w:sz w:val="19"/>
                <w:vertAlign w:val="superscript"/>
              </w:rPr>
              <w:t>−1</w:t>
            </w:r>
          </w:p>
        </w:tc>
        <w:tc>
          <w:tcPr>
            <w:tcW w:type="dxa" w:w="2154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i/>
                <w:color w:val="FFFFFF"/>
                <w:sz w:val="19"/>
              </w:rPr>
              <w:t>v</w:t>
            </w:r>
            <w:r>
              <w:rPr>
                <w:b/>
                <w:color w:val="FFFFFF"/>
                <w:sz w:val="19"/>
                <w:vertAlign w:val="subscript"/>
              </w:rPr>
              <w:t>y</w:t>
            </w:r>
            <w:r>
              <w:rPr>
                <w:b/>
                <w:color w:val="FFFFFF"/>
                <w:sz w:val="19"/>
              </w:rPr>
              <w:t xml:space="preserve"> = Δ</w:t>
            </w:r>
            <w:r>
              <w:rPr>
                <w:b/>
                <w:i/>
                <w:color w:val="FFFFFF"/>
                <w:sz w:val="19"/>
              </w:rPr>
              <w:t>y</w:t>
            </w:r>
            <w:r>
              <w:rPr>
                <w:b/>
                <w:color w:val="FFFFFF"/>
                <w:sz w:val="19"/>
              </w:rPr>
              <w:t>/Δ</w:t>
            </w:r>
            <w:r>
              <w:rPr>
                <w:b/>
                <w:i/>
                <w:color w:val="FFFFFF"/>
                <w:sz w:val="19"/>
              </w:rPr>
              <w:t>t</w:t>
            </w:r>
            <w:r>
              <w:rPr>
                <w:b/>
                <w:color w:val="FFFFFF"/>
                <w:sz w:val="19"/>
              </w:rPr>
              <w:t xml:space="preserve"> / m s</w:t>
            </w:r>
            <w:r>
              <w:rPr>
                <w:b/>
                <w:color w:val="FFFFFF"/>
                <w:sz w:val="19"/>
                <w:vertAlign w:val="superscript"/>
              </w:rPr>
              <w:t>−1</w:t>
            </w:r>
          </w:p>
        </w:tc>
        <w:tc>
          <w:tcPr>
            <w:tcW w:type="dxa" w:w="2154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color w:val="FFFFFF"/>
                <w:sz w:val="19"/>
              </w:rPr>
              <w:t xml:space="preserve">at </w:t>
            </w:r>
            <w:r>
              <w:rPr>
                <w:b/>
                <w:i/>
                <w:color w:val="FFFFFF"/>
                <w:sz w:val="19"/>
              </w:rPr>
              <w:t>t</w:t>
            </w:r>
            <w:r>
              <w:rPr>
                <w:b/>
                <w:color w:val="FFFFFF"/>
                <w:sz w:val="19"/>
              </w:rPr>
              <w:t xml:space="preserve"> = … s (midpoint)</w:t>
            </w:r>
          </w:p>
        </w:tc>
      </w:tr>
      <w:tr>
        <w:trPr>
          <w:trHeight w:val="454"/>
        </w:trPr>
        <w:tc>
          <w:tcPr>
            <w:tcW w:type="dxa" w:w="1020"/>
          </w:tcPr>
          <w:p>
            <w:pPr>
              <w:keepNext/>
              <w:spacing w:after="20"/>
            </w:pPr>
            <w:r/>
          </w:p>
        </w:tc>
        <w:tc>
          <w:tcPr>
            <w:tcW w:type="dxa" w:w="1020"/>
          </w:tcPr>
          <w:p>
            <w:pPr>
              <w:keepNext/>
              <w:spacing w:after="20"/>
            </w:pPr>
            <w:r/>
          </w:p>
        </w:tc>
        <w:tc>
          <w:tcPr>
            <w:tcW w:type="dxa" w:w="1020"/>
          </w:tcPr>
          <w:p>
            <w:pPr>
              <w:keepNext/>
              <w:spacing w:after="20"/>
            </w:pPr>
            <w:r/>
          </w:p>
        </w:tc>
        <w:tc>
          <w:tcPr>
            <w:tcW w:type="dxa" w:w="2154"/>
          </w:tcPr>
          <w:p>
            <w:pPr>
              <w:keepNext/>
              <w:spacing w:after="20"/>
            </w:pPr>
            <w:r/>
          </w:p>
        </w:tc>
        <w:tc>
          <w:tcPr>
            <w:tcW w:type="dxa" w:w="2154"/>
          </w:tcPr>
          <w:p>
            <w:pPr>
              <w:keepNext/>
              <w:spacing w:after="20"/>
            </w:pPr>
            <w:r/>
          </w:p>
        </w:tc>
        <w:tc>
          <w:tcPr>
            <w:tcW w:type="dxa" w:w="2154"/>
          </w:tcPr>
          <w:p>
            <w:pPr>
              <w:keepNext/>
              <w:spacing w:after="20"/>
            </w:pPr>
            <w:r/>
          </w:p>
        </w:tc>
      </w:tr>
      <w:tr>
        <w:trPr>
          <w:trHeight w:val="454"/>
        </w:trPr>
        <w:tc>
          <w:tcPr>
            <w:tcW w:type="dxa" w:w="1020"/>
          </w:tcPr>
          <w:p>
            <w:pPr>
              <w:keepNext/>
              <w:spacing w:after="20"/>
            </w:pPr>
            <w:r/>
          </w:p>
        </w:tc>
        <w:tc>
          <w:tcPr>
            <w:tcW w:type="dxa" w:w="1020"/>
          </w:tcPr>
          <w:p>
            <w:pPr>
              <w:keepNext/>
              <w:spacing w:after="20"/>
            </w:pPr>
            <w:r/>
          </w:p>
        </w:tc>
        <w:tc>
          <w:tcPr>
            <w:tcW w:type="dxa" w:w="1020"/>
          </w:tcPr>
          <w:p>
            <w:pPr>
              <w:keepNext/>
              <w:spacing w:after="20"/>
            </w:pPr>
            <w:r/>
          </w:p>
        </w:tc>
        <w:tc>
          <w:tcPr>
            <w:tcW w:type="dxa" w:w="2154"/>
          </w:tcPr>
          <w:p>
            <w:pPr>
              <w:keepNext/>
              <w:spacing w:after="20"/>
            </w:pPr>
            <w:r/>
          </w:p>
        </w:tc>
        <w:tc>
          <w:tcPr>
            <w:tcW w:type="dxa" w:w="2154"/>
          </w:tcPr>
          <w:p>
            <w:pPr>
              <w:keepNext/>
              <w:spacing w:after="20"/>
            </w:pPr>
            <w:r/>
          </w:p>
        </w:tc>
        <w:tc>
          <w:tcPr>
            <w:tcW w:type="dxa" w:w="2154"/>
          </w:tcPr>
          <w:p>
            <w:pPr>
              <w:keepNext/>
              <w:spacing w:after="20"/>
            </w:pPr>
            <w:r/>
          </w:p>
        </w:tc>
      </w:tr>
      <w:tr>
        <w:trPr>
          <w:trHeight w:val="454"/>
        </w:trPr>
        <w:tc>
          <w:tcPr>
            <w:tcW w:type="dxa" w:w="1020"/>
          </w:tcPr>
          <w:p>
            <w:pPr>
              <w:keepNext/>
              <w:spacing w:after="20"/>
            </w:pPr>
            <w:r/>
          </w:p>
        </w:tc>
        <w:tc>
          <w:tcPr>
            <w:tcW w:type="dxa" w:w="1020"/>
          </w:tcPr>
          <w:p>
            <w:pPr>
              <w:keepNext/>
              <w:spacing w:after="20"/>
            </w:pPr>
            <w:r/>
          </w:p>
        </w:tc>
        <w:tc>
          <w:tcPr>
            <w:tcW w:type="dxa" w:w="1020"/>
          </w:tcPr>
          <w:p>
            <w:pPr>
              <w:keepNext/>
              <w:spacing w:after="20"/>
            </w:pPr>
            <w:r/>
          </w:p>
        </w:tc>
        <w:tc>
          <w:tcPr>
            <w:tcW w:type="dxa" w:w="2154"/>
          </w:tcPr>
          <w:p>
            <w:pPr>
              <w:keepNext/>
              <w:spacing w:after="20"/>
            </w:pPr>
            <w:r/>
          </w:p>
        </w:tc>
        <w:tc>
          <w:tcPr>
            <w:tcW w:type="dxa" w:w="2154"/>
          </w:tcPr>
          <w:p>
            <w:pPr>
              <w:keepNext/>
              <w:spacing w:after="20"/>
            </w:pPr>
            <w:r/>
          </w:p>
        </w:tc>
        <w:tc>
          <w:tcPr>
            <w:tcW w:type="dxa" w:w="2154"/>
          </w:tcPr>
          <w:p>
            <w:pPr>
              <w:keepNext/>
              <w:spacing w:after="20"/>
            </w:pPr>
            <w:r/>
          </w:p>
        </w:tc>
      </w:tr>
      <w:tr>
        <w:trPr>
          <w:trHeight w:val="454"/>
        </w:trPr>
        <w:tc>
          <w:tcPr>
            <w:tcW w:type="dxa" w:w="1020"/>
          </w:tcPr>
          <w:p>
            <w:pPr>
              <w:keepNext/>
              <w:spacing w:after="20"/>
            </w:pPr>
            <w:r/>
          </w:p>
        </w:tc>
        <w:tc>
          <w:tcPr>
            <w:tcW w:type="dxa" w:w="1020"/>
          </w:tcPr>
          <w:p>
            <w:pPr>
              <w:keepNext/>
              <w:spacing w:after="20"/>
            </w:pPr>
            <w:r/>
          </w:p>
        </w:tc>
        <w:tc>
          <w:tcPr>
            <w:tcW w:type="dxa" w:w="1020"/>
          </w:tcPr>
          <w:p>
            <w:pPr>
              <w:keepNext/>
              <w:spacing w:after="20"/>
            </w:pPr>
            <w:r/>
          </w:p>
        </w:tc>
        <w:tc>
          <w:tcPr>
            <w:tcW w:type="dxa" w:w="2154"/>
          </w:tcPr>
          <w:p>
            <w:pPr>
              <w:keepNext/>
              <w:spacing w:after="20"/>
            </w:pPr>
            <w:r/>
          </w:p>
        </w:tc>
        <w:tc>
          <w:tcPr>
            <w:tcW w:type="dxa" w:w="2154"/>
          </w:tcPr>
          <w:p>
            <w:pPr>
              <w:keepNext/>
              <w:spacing w:after="20"/>
            </w:pPr>
            <w:r/>
          </w:p>
        </w:tc>
        <w:tc>
          <w:tcPr>
            <w:tcW w:type="dxa" w:w="2154"/>
          </w:tcPr>
          <w:p>
            <w:pPr>
              <w:keepNext/>
              <w:spacing w:after="20"/>
            </w:pPr>
            <w:r/>
          </w:p>
        </w:tc>
      </w:tr>
      <w:tr>
        <w:trPr>
          <w:trHeight w:val="454"/>
        </w:trPr>
        <w:tc>
          <w:tcPr>
            <w:tcW w:type="dxa" w:w="1020"/>
          </w:tcPr>
          <w:p>
            <w:pPr>
              <w:keepNext/>
              <w:spacing w:after="20"/>
            </w:pPr>
            <w:r/>
          </w:p>
        </w:tc>
        <w:tc>
          <w:tcPr>
            <w:tcW w:type="dxa" w:w="1020"/>
          </w:tcPr>
          <w:p>
            <w:pPr>
              <w:keepNext/>
              <w:spacing w:after="20"/>
            </w:pPr>
            <w:r/>
          </w:p>
        </w:tc>
        <w:tc>
          <w:tcPr>
            <w:tcW w:type="dxa" w:w="1020"/>
          </w:tcPr>
          <w:p>
            <w:pPr>
              <w:keepNext/>
              <w:spacing w:after="20"/>
            </w:pPr>
            <w:r/>
          </w:p>
        </w:tc>
        <w:tc>
          <w:tcPr>
            <w:tcW w:type="dxa" w:w="2154"/>
          </w:tcPr>
          <w:p>
            <w:pPr>
              <w:keepNext/>
              <w:spacing w:after="20"/>
            </w:pPr>
            <w:r/>
          </w:p>
        </w:tc>
        <w:tc>
          <w:tcPr>
            <w:tcW w:type="dxa" w:w="2154"/>
          </w:tcPr>
          <w:p>
            <w:pPr>
              <w:keepNext/>
              <w:spacing w:after="20"/>
            </w:pPr>
            <w:r/>
          </w:p>
        </w:tc>
        <w:tc>
          <w:tcPr>
            <w:tcW w:type="dxa" w:w="2154"/>
          </w:tcPr>
          <w:p>
            <w:pPr>
              <w:keepNext/>
              <w:spacing w:after="20"/>
            </w:pPr>
            <w:r/>
          </w:p>
        </w:tc>
      </w:tr>
      <w:tr>
        <w:trPr>
          <w:trHeight w:val="454"/>
        </w:trPr>
        <w:tc>
          <w:tcPr>
            <w:tcW w:type="dxa" w:w="1020"/>
          </w:tcPr>
          <w:p>
            <w:pPr>
              <w:spacing w:after="20"/>
            </w:pPr>
            <w:r/>
          </w:p>
        </w:tc>
        <w:tc>
          <w:tcPr>
            <w:tcW w:type="dxa" w:w="1020"/>
          </w:tcPr>
          <w:p>
            <w:pPr>
              <w:spacing w:after="20"/>
            </w:pPr>
            <w:r/>
          </w:p>
        </w:tc>
        <w:tc>
          <w:tcPr>
            <w:tcW w:type="dxa" w:w="1020"/>
          </w:tcPr>
          <w:p>
            <w:pPr>
              <w:spacing w:after="20"/>
            </w:pPr>
            <w:r/>
          </w:p>
        </w:tc>
        <w:tc>
          <w:tcPr>
            <w:tcW w:type="dxa" w:w="2154"/>
          </w:tcPr>
          <w:p>
            <w:pPr>
              <w:spacing w:after="20"/>
            </w:pPr>
            <w:r/>
          </w:p>
        </w:tc>
        <w:tc>
          <w:tcPr>
            <w:tcW w:type="dxa" w:w="2154"/>
          </w:tcPr>
          <w:p>
            <w:pPr>
              <w:spacing w:after="20"/>
            </w:pPr>
            <w:r/>
          </w:p>
        </w:tc>
        <w:tc>
          <w:tcPr>
            <w:tcW w:type="dxa" w:w="2154"/>
          </w:tcPr>
          <w:p>
            <w:pPr>
              <w:spacing w:after="20"/>
            </w:pPr>
            <w:r/>
          </w:p>
        </w:tc>
      </w:tr>
    </w:tbl>
    <w:p>
      <w:pPr>
        <w:spacing w:after="40"/>
      </w:pPr>
    </w:p>
    <w:p>
      <w:pPr>
        <w:keepNext/>
        <w:spacing w:after="40"/>
      </w:pPr>
      <w:r>
        <w:rPr>
          <w:b/>
        </w:rPr>
        <w:t>1. Simulation (12 m s</w:t>
      </w:r>
      <w:r>
        <w:rPr>
          <w:b/>
          <w:vertAlign w:val="superscript"/>
        </w:rPr>
        <w:t>−1</w:t>
      </w:r>
      <w:r>
        <w:rPr>
          <w:b/>
        </w:rPr>
        <w:t>, 50°): record the positions at t = 0.40 s and 0.60 s. Calculate the average v</w:t>
      </w:r>
      <w:r>
        <w:rPr>
          <w:b/>
          <w:vertAlign w:val="subscript"/>
        </w:rPr>
        <w:t>y</w:t>
      </w:r>
      <w:r>
        <w:rPr>
          <w:b/>
        </w:rPr>
        <w:t xml:space="preserve"> between them.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40"/>
      </w:pPr>
      <w:r>
        <w:rPr>
          <w:b/>
        </w:rPr>
        <w:t>2. At which time does the simulation's v</w:t>
      </w:r>
      <w:r>
        <w:rPr>
          <w:b/>
          <w:vertAlign w:val="subscript"/>
        </w:rPr>
        <w:t>y</w:t>
      </w:r>
      <w:r>
        <w:rPr>
          <w:b/>
        </w:rPr>
        <w:t xml:space="preserve"> equal your answer to Q1? Why that time?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40"/>
      </w:pPr>
      <w:r>
        <w:rPr>
          <w:b/>
        </w:rPr>
        <w:t>3. Record v</w:t>
      </w:r>
      <w:r>
        <w:rPr>
          <w:b/>
          <w:vertAlign w:val="subscript"/>
        </w:rPr>
        <w:t>y</w:t>
      </w:r>
      <w:r>
        <w:rPr>
          <w:b/>
        </w:rPr>
        <w:t xml:space="preserve"> every 0.2 s and fit a line on the Data tab. g = ________ m s</w:t>
      </w:r>
      <w:r>
        <w:rPr>
          <w:b/>
          <w:vertAlign w:val="superscript"/>
        </w:rPr>
        <w:t>−2</w:t>
      </w:r>
    </w:p>
    <w:p>
      <w:pPr>
        <w:keepNext/>
        <w:spacing w:after="40"/>
      </w:pPr>
      <w:r>
        <w:rPr>
          <w:b/>
        </w:rPr>
        <w:t>4. g from your video: ________ m s</w:t>
      </w:r>
      <w:r>
        <w:rPr>
          <w:b/>
          <w:vertAlign w:val="superscript"/>
        </w:rPr>
        <w:t>−2</w:t>
      </w:r>
      <w:r>
        <w:rPr>
          <w:b/>
        </w:rPr>
        <w:t>. Give one reason the two values differ.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pStyle w:val="Heading1"/>
      </w:pPr>
      <w:r>
        <w:rPr/>
        <w:t>Part 3 — Homework: analyse</w:t>
      </w:r>
    </w:p>
    <w:p>
      <w:pPr>
        <w:keepNext/>
      </w:pPr>
      <w:r>
        <w:rPr/>
        <w:t>Simulation, 12 m s</w:t>
      </w:r>
      <w:r>
        <w:rPr>
          <w:vertAlign w:val="superscript"/>
        </w:rPr>
        <w:t>−1</w:t>
      </w:r>
      <w:r>
        <w:rPr/>
        <w:t xml:space="preserve"> at 50°: record </w:t>
      </w:r>
      <w:r>
        <w:rPr>
          <w:i/>
        </w:rPr>
        <w:t>v</w:t>
      </w:r>
      <w:r>
        <w:rPr>
          <w:vertAlign w:val="subscript"/>
        </w:rPr>
        <w:t>y</w:t>
      </w:r>
      <w:r>
        <w:rPr/>
        <w:t xml:space="preserve"> at each time.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74"/>
        <w:gridCol w:w="816"/>
        <w:gridCol w:w="816"/>
        <w:gridCol w:w="816"/>
        <w:gridCol w:w="816"/>
        <w:gridCol w:w="816"/>
        <w:gridCol w:w="816"/>
        <w:gridCol w:w="816"/>
        <w:gridCol w:w="816"/>
        <w:gridCol w:w="816"/>
        <w:gridCol w:w="816"/>
      </w:tblGrid>
      <w:tr>
        <w:trPr>
          <w:trHeight w:val="567"/>
        </w:trPr>
        <w:tc>
          <w:tcPr>
            <w:tcW w:type="dxa" w:w="1474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i/>
                <w:color w:val="FFFFFF"/>
                <w:sz w:val="19"/>
              </w:rPr>
              <w:t>t</w:t>
            </w:r>
            <w:r>
              <w:rPr>
                <w:b/>
                <w:color w:val="FFFFFF"/>
                <w:sz w:val="19"/>
              </w:rPr>
              <w:t xml:space="preserve"> / s</w:t>
            </w:r>
          </w:p>
        </w:tc>
        <w:tc>
          <w:tcPr>
            <w:tcW w:type="dxa" w:w="816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color w:val="FFFFFF"/>
                <w:sz w:val="19"/>
              </w:rPr>
              <w:t>0.0</w:t>
            </w:r>
          </w:p>
        </w:tc>
        <w:tc>
          <w:tcPr>
            <w:tcW w:type="dxa" w:w="816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color w:val="FFFFFF"/>
                <w:sz w:val="19"/>
              </w:rPr>
              <w:t>0.2</w:t>
            </w:r>
          </w:p>
        </w:tc>
        <w:tc>
          <w:tcPr>
            <w:tcW w:type="dxa" w:w="816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color w:val="FFFFFF"/>
                <w:sz w:val="19"/>
              </w:rPr>
              <w:t>0.4</w:t>
            </w:r>
          </w:p>
        </w:tc>
        <w:tc>
          <w:tcPr>
            <w:tcW w:type="dxa" w:w="816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color w:val="FFFFFF"/>
                <w:sz w:val="19"/>
              </w:rPr>
              <w:t>0.6</w:t>
            </w:r>
          </w:p>
        </w:tc>
        <w:tc>
          <w:tcPr>
            <w:tcW w:type="dxa" w:w="816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color w:val="FFFFFF"/>
                <w:sz w:val="19"/>
              </w:rPr>
              <w:t>0.8</w:t>
            </w:r>
          </w:p>
        </w:tc>
        <w:tc>
          <w:tcPr>
            <w:tcW w:type="dxa" w:w="816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color w:val="FFFFFF"/>
                <w:sz w:val="19"/>
              </w:rPr>
              <w:t>1.0</w:t>
            </w:r>
          </w:p>
        </w:tc>
        <w:tc>
          <w:tcPr>
            <w:tcW w:type="dxa" w:w="816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color w:val="FFFFFF"/>
                <w:sz w:val="19"/>
              </w:rPr>
              <w:t>1.2</w:t>
            </w:r>
          </w:p>
        </w:tc>
        <w:tc>
          <w:tcPr>
            <w:tcW w:type="dxa" w:w="816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color w:val="FFFFFF"/>
                <w:sz w:val="19"/>
              </w:rPr>
              <w:t>1.4</w:t>
            </w:r>
          </w:p>
        </w:tc>
        <w:tc>
          <w:tcPr>
            <w:tcW w:type="dxa" w:w="816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color w:val="FFFFFF"/>
                <w:sz w:val="19"/>
              </w:rPr>
              <w:t>1.6</w:t>
            </w:r>
          </w:p>
        </w:tc>
        <w:tc>
          <w:tcPr>
            <w:tcW w:type="dxa" w:w="816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color w:val="FFFFFF"/>
                <w:sz w:val="19"/>
              </w:rPr>
              <w:t>1.8</w:t>
            </w:r>
          </w:p>
        </w:tc>
      </w:tr>
      <w:tr>
        <w:trPr>
          <w:trHeight w:val="567"/>
        </w:trPr>
        <w:tc>
          <w:tcPr>
            <w:tcW w:type="dxa" w:w="1474"/>
          </w:tcPr>
          <w:p>
            <w:pPr>
              <w:spacing w:after="20"/>
            </w:pPr>
            <w:r/>
            <w:r>
              <w:rPr>
                <w:i/>
                <w:sz w:val="19"/>
              </w:rPr>
              <w:t>v</w:t>
            </w:r>
            <w:r>
              <w:rPr>
                <w:sz w:val="19"/>
                <w:vertAlign w:val="subscript"/>
              </w:rPr>
              <w:t>y</w:t>
            </w:r>
            <w:r>
              <w:rPr>
                <w:sz w:val="19"/>
              </w:rPr>
              <w:t xml:space="preserve"> / m s</w:t>
            </w:r>
            <w:r>
              <w:rPr>
                <w:sz w:val="19"/>
                <w:vertAlign w:val="superscript"/>
              </w:rPr>
              <w:t>−1</w:t>
            </w:r>
          </w:p>
        </w:tc>
        <w:tc>
          <w:tcPr>
            <w:tcW w:type="dxa" w:w="816"/>
          </w:tcPr>
          <w:p>
            <w:pPr>
              <w:spacing w:after="20"/>
            </w:pPr>
            <w:r/>
          </w:p>
        </w:tc>
        <w:tc>
          <w:tcPr>
            <w:tcW w:type="dxa" w:w="816"/>
          </w:tcPr>
          <w:p>
            <w:pPr>
              <w:spacing w:after="20"/>
            </w:pPr>
            <w:r/>
          </w:p>
        </w:tc>
        <w:tc>
          <w:tcPr>
            <w:tcW w:type="dxa" w:w="816"/>
          </w:tcPr>
          <w:p>
            <w:pPr>
              <w:spacing w:after="20"/>
            </w:pPr>
            <w:r/>
          </w:p>
        </w:tc>
        <w:tc>
          <w:tcPr>
            <w:tcW w:type="dxa" w:w="816"/>
          </w:tcPr>
          <w:p>
            <w:pPr>
              <w:spacing w:after="20"/>
            </w:pPr>
            <w:r/>
          </w:p>
        </w:tc>
        <w:tc>
          <w:tcPr>
            <w:tcW w:type="dxa" w:w="816"/>
          </w:tcPr>
          <w:p>
            <w:pPr>
              <w:spacing w:after="20"/>
            </w:pPr>
            <w:r/>
          </w:p>
        </w:tc>
        <w:tc>
          <w:tcPr>
            <w:tcW w:type="dxa" w:w="816"/>
          </w:tcPr>
          <w:p>
            <w:pPr>
              <w:spacing w:after="20"/>
            </w:pPr>
            <w:r/>
          </w:p>
        </w:tc>
        <w:tc>
          <w:tcPr>
            <w:tcW w:type="dxa" w:w="816"/>
          </w:tcPr>
          <w:p>
            <w:pPr>
              <w:spacing w:after="20"/>
            </w:pPr>
            <w:r/>
          </w:p>
        </w:tc>
        <w:tc>
          <w:tcPr>
            <w:tcW w:type="dxa" w:w="816"/>
          </w:tcPr>
          <w:p>
            <w:pPr>
              <w:spacing w:after="20"/>
            </w:pPr>
            <w:r/>
          </w:p>
        </w:tc>
        <w:tc>
          <w:tcPr>
            <w:tcW w:type="dxa" w:w="816"/>
          </w:tcPr>
          <w:p>
            <w:pPr>
              <w:spacing w:after="20"/>
            </w:pPr>
            <w:r/>
          </w:p>
        </w:tc>
        <w:tc>
          <w:tcPr>
            <w:tcW w:type="dxa" w:w="816"/>
          </w:tcPr>
          <w:p>
            <w:pPr>
              <w:spacing w:after="20"/>
            </w:pPr>
            <w:r/>
          </w:p>
        </w:tc>
      </w:tr>
    </w:tbl>
    <w:p>
      <w:pPr>
        <w:spacing w:after="40"/>
      </w:pPr>
    </w:p>
    <w:p>
      <w:pPr>
        <w:keepNext/>
        <w:spacing w:after="40"/>
      </w:pPr>
      <w:r>
        <w:rPr>
          <w:b/>
        </w:rPr>
        <w:t>1. Plot v</w:t>
      </w:r>
      <w:r>
        <w:rPr>
          <w:b/>
          <w:vertAlign w:val="subscript"/>
        </w:rPr>
        <w:t>y</w:t>
      </w:r>
      <w:r>
        <w:rPr>
          <w:b/>
        </w:rPr>
        <w:t xml:space="preserve"> against t and draw the best-fit line. Gradient = ________ ; intercept = ________ . What do they represent?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860000" cy="3292258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s13_grid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2922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40"/>
      </w:pPr>
      <w:r>
        <w:rPr>
          <w:b/>
        </w:rPr>
        <w:t>2. A ball is thrown from the ground at 20 m s</w:t>
      </w:r>
      <w:r>
        <w:rPr>
          <w:b/>
          <w:vertAlign w:val="superscript"/>
        </w:rPr>
        <w:t>−1</w:t>
      </w:r>
      <w:r>
        <w:rPr>
          <w:b/>
        </w:rPr>
        <w:t>, 60° above the horizontal. Calculate its speed 1.5 s after the throw.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40"/>
      </w:pPr>
      <w:r>
        <w:rPr>
          <w:b/>
        </w:rPr>
        <w:t>3. At what angle to the horizontal is it moving at that moment? Draw the velocity triangle.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40"/>
      </w:pPr>
      <w:r>
        <w:rPr>
          <w:b/>
        </w:rPr>
        <w:t>4. At what time is the ball moving at 45° below the horizontal?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40"/>
      </w:pPr>
      <w:r>
        <w:rPr>
          <w:b/>
        </w:rPr>
        <w:t>5. What is the speed of the ball when it is 10 m above the ground?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40"/>
      </w:pPr>
      <w:r>
        <w:rPr>
          <w:b/>
        </w:rPr>
        <w:t>6. Ball P is thrown at 20 m s</w:t>
      </w:r>
      <w:r>
        <w:rPr>
          <w:b/>
          <w:vertAlign w:val="superscript"/>
        </w:rPr>
        <w:t>−1</w:t>
      </w:r>
      <w:r>
        <w:rPr>
          <w:b/>
        </w:rPr>
        <w:t xml:space="preserve"> at 30°, ball Q at 20 m s</w:t>
      </w:r>
      <w:r>
        <w:rPr>
          <w:b/>
          <w:vertAlign w:val="superscript"/>
        </w:rPr>
        <w:t>−1</w:t>
      </w:r>
      <w:r>
        <w:rPr>
          <w:b/>
        </w:rPr>
        <w:t xml:space="preserve"> at 70°. When each is 5 m above the launch point, which is faster? Explain.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7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606060"/>
        <w:sz w:val="17"/>
      </w:rPr>
      <w:t>IBDP Physics SL · Grade 11 · Biljana Taneska</w:t>
      <w:tab/>
      <w:tab/>
      <w:t>Velocity components simulation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F3A5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Calibri" w:hAnsi="Calibri"/>
      <w:b/>
      <w:bCs/>
      <w:color w:val="1F3A5F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E6510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